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B240" w14:textId="77835CF6" w:rsidR="00D97D99" w:rsidRDefault="00D97D99" w:rsidP="00D97D99">
      <w:pPr>
        <w:spacing w:line="0" w:lineRule="atLeast"/>
        <w:ind w:right="40"/>
        <w:jc w:val="right"/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 w:bidi="ar-SA"/>
        </w:rPr>
      </w:pPr>
      <w:bookmarkStart w:id="0" w:name="_Hlk517780269"/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5</w:t>
      </w:r>
      <w:bookmarkStart w:id="1" w:name="_GoBack"/>
      <w:bookmarkEnd w:id="1"/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Ogłoszenia o naborze 2019/G/1</w:t>
      </w:r>
    </w:p>
    <w:p w14:paraId="622BAC0D" w14:textId="77777777" w:rsidR="005B4686" w:rsidRDefault="005B4686" w:rsidP="005B4686">
      <w:pPr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0746509" w14:textId="77777777" w:rsidR="00FA357B" w:rsidRPr="00321941" w:rsidRDefault="00FA357B" w:rsidP="002C004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1941">
        <w:rPr>
          <w:rFonts w:asciiTheme="minorHAnsi" w:hAnsiTheme="minorHAnsi" w:cstheme="minorHAnsi"/>
          <w:b/>
          <w:sz w:val="28"/>
          <w:szCs w:val="28"/>
        </w:rPr>
        <w:t xml:space="preserve">Lokalne kryteria wyboru </w:t>
      </w:r>
      <w:r w:rsidR="001F64E8">
        <w:rPr>
          <w:rFonts w:asciiTheme="minorHAnsi" w:hAnsiTheme="minorHAnsi" w:cstheme="minorHAnsi"/>
          <w:b/>
          <w:sz w:val="28"/>
          <w:szCs w:val="28"/>
        </w:rPr>
        <w:t>g</w:t>
      </w:r>
      <w:r w:rsidRPr="00321941">
        <w:rPr>
          <w:rFonts w:asciiTheme="minorHAnsi" w:hAnsiTheme="minorHAnsi" w:cstheme="minorHAnsi"/>
          <w:b/>
          <w:sz w:val="28"/>
          <w:szCs w:val="28"/>
        </w:rPr>
        <w:t>rantobiorców</w:t>
      </w:r>
    </w:p>
    <w:p w14:paraId="4C54DCD7" w14:textId="77777777" w:rsidR="00FA357B" w:rsidRPr="00321941" w:rsidRDefault="00FA357B" w:rsidP="00FA357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1941">
        <w:rPr>
          <w:rFonts w:asciiTheme="minorHAnsi" w:hAnsiTheme="minorHAnsi" w:cstheme="minorHAnsi"/>
          <w:b/>
          <w:sz w:val="28"/>
          <w:szCs w:val="28"/>
        </w:rPr>
        <w:t>wraz z procedurą zmiany kryteriów</w:t>
      </w:r>
    </w:p>
    <w:p w14:paraId="6EA90463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1A3376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2"/>
      </w:tblGrid>
      <w:tr w:rsidR="00FA357B" w:rsidRPr="001F64E8" w14:paraId="685B0229" w14:textId="77777777" w:rsidTr="00FA357B">
        <w:trPr>
          <w:trHeight w:val="1498"/>
        </w:trPr>
        <w:tc>
          <w:tcPr>
            <w:tcW w:w="15072" w:type="dxa"/>
            <w:shd w:val="clear" w:color="auto" w:fill="D5DCE4"/>
          </w:tcPr>
          <w:p w14:paraId="39352C7B" w14:textId="77777777" w:rsidR="00FA357B" w:rsidRPr="00321941" w:rsidRDefault="00FA357B" w:rsidP="00253532">
            <w:pPr>
              <w:pStyle w:val="Domylnie"/>
              <w:spacing w:line="100" w:lineRule="atLeas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32194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Cel ogólny 2: Wsparcie w zakresie organizowania społeczności lokalnej i animacji społecznej oraz poprawa jakości kapitału społecznego na obszarze LGD </w:t>
            </w:r>
            <w:r w:rsidRPr="0032194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br/>
            </w:r>
            <w:r w:rsidRPr="003219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US"/>
              </w:rPr>
              <w:t>do roku 2023</w:t>
            </w:r>
          </w:p>
          <w:p w14:paraId="65D2BE8A" w14:textId="77777777" w:rsidR="002574EA" w:rsidRDefault="00FA357B" w:rsidP="00957962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2.1. Zwiększenie liczby działań z zakresu animacji życia lokalnego społeczeństwa z obszaru LGD</w:t>
            </w:r>
          </w:p>
          <w:p w14:paraId="17C05901" w14:textId="0BCD80CC" w:rsidR="00957962" w:rsidRPr="00957962" w:rsidRDefault="00957962" w:rsidP="0095796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7962">
              <w:rPr>
                <w:rFonts w:asciiTheme="minorHAnsi" w:hAnsiTheme="minorHAnsi"/>
                <w:b/>
                <w:bCs/>
                <w:sz w:val="20"/>
                <w:szCs w:val="20"/>
              </w:rPr>
              <w:t>Kluby młodzieżowe (w tym z programem rówieśniczym obejmujące m.in.: rówieśnicze doradztwo, edukacja, liderowanie, coaching rówieśniczy)</w:t>
            </w:r>
          </w:p>
          <w:p w14:paraId="49233FFF" w14:textId="77777777" w:rsidR="00FA357B" w:rsidRPr="00321941" w:rsidRDefault="00FA357B" w:rsidP="00253532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066EC7A6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DDC3B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11"/>
        <w:gridCol w:w="5102"/>
        <w:gridCol w:w="3166"/>
      </w:tblGrid>
      <w:tr w:rsidR="00FA357B" w:rsidRPr="001F64E8" w14:paraId="39893158" w14:textId="77777777" w:rsidTr="00CB000E">
        <w:tc>
          <w:tcPr>
            <w:tcW w:w="1242" w:type="dxa"/>
            <w:shd w:val="clear" w:color="auto" w:fill="D5DCE4"/>
          </w:tcPr>
          <w:p w14:paraId="5A26B4B9" w14:textId="36FE77AB" w:rsidR="00FA357B" w:rsidRPr="00321941" w:rsidRDefault="002574EA" w:rsidP="0025353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11" w:type="dxa"/>
            <w:shd w:val="clear" w:color="auto" w:fill="D5DCE4"/>
          </w:tcPr>
          <w:p w14:paraId="19F00FA0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Kryterium  wraz z uzasadnieniem</w:t>
            </w:r>
          </w:p>
        </w:tc>
        <w:tc>
          <w:tcPr>
            <w:tcW w:w="5102" w:type="dxa"/>
            <w:shd w:val="clear" w:color="auto" w:fill="D5DCE4"/>
          </w:tcPr>
          <w:p w14:paraId="29942E9D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3166" w:type="dxa"/>
            <w:shd w:val="clear" w:color="auto" w:fill="D5DCE4"/>
          </w:tcPr>
          <w:p w14:paraId="34CD0D6F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Źródło weryfikacji kryterium</w:t>
            </w:r>
          </w:p>
        </w:tc>
      </w:tr>
      <w:tr w:rsidR="00FA357B" w:rsidRPr="001F64E8" w14:paraId="1EFF0D3E" w14:textId="77777777" w:rsidTr="00CB000E">
        <w:tc>
          <w:tcPr>
            <w:tcW w:w="1242" w:type="dxa"/>
            <w:shd w:val="clear" w:color="auto" w:fill="D5DCE4"/>
          </w:tcPr>
          <w:p w14:paraId="5F36C486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531E346D" w14:textId="77777777" w:rsidR="00FA357B" w:rsidRPr="00B87C46" w:rsidRDefault="00FA357B" w:rsidP="0025353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87C4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Okres prowadzonej działalności</w:t>
            </w:r>
          </w:p>
          <w:p w14:paraId="48CE1B14" w14:textId="51EEE78F" w:rsidR="00FA357B" w:rsidRPr="00B43776" w:rsidRDefault="00FA357B" w:rsidP="0025353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B87C4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Ocenie podlega okres prowadzonej działalności, gdzie początek działalności rozumie się jako datę rejestracji podmiotu</w:t>
            </w:r>
            <w:r w:rsidR="00D462C6"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/datę powołania podmiotu</w:t>
            </w:r>
            <w:r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  <w:p w14:paraId="25F1B42C" w14:textId="77777777" w:rsidR="00FA357B" w:rsidRPr="00B87C46" w:rsidRDefault="00FA357B" w:rsidP="0025353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4499B0A9" w14:textId="77777777" w:rsidR="00FA357B" w:rsidRPr="00B87C46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0 pkt -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okres działalności 0-12 miesięcy</w:t>
            </w:r>
          </w:p>
          <w:p w14:paraId="571B1178" w14:textId="36EB07B7" w:rsidR="00FA357B" w:rsidRPr="00B87C46" w:rsidRDefault="00957962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- okres działalności od 12 do 24 miesięcy</w:t>
            </w:r>
          </w:p>
          <w:p w14:paraId="447A0CC6" w14:textId="7193B67E" w:rsidR="00FA357B" w:rsidRPr="00B87C46" w:rsidRDefault="00957962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 - okres działalności powyżej 24 miesięcy</w:t>
            </w:r>
          </w:p>
          <w:p w14:paraId="1948DC27" w14:textId="77777777" w:rsidR="00FA357B" w:rsidRPr="00B87C46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B327DF1" w14:textId="4ACCF6C2" w:rsidR="00FA357B" w:rsidRPr="00B87C46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87C4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Maksymalnie </w:t>
            </w:r>
            <w:r w:rsidR="009579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  <w:r w:rsidRPr="00B87C4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punkt</w:t>
            </w:r>
            <w:r w:rsidR="00FC121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3166" w:type="dxa"/>
            <w:shd w:val="clear" w:color="auto" w:fill="auto"/>
          </w:tcPr>
          <w:p w14:paraId="7B163BBF" w14:textId="118D028C" w:rsidR="00FA357B" w:rsidRPr="00B87C46" w:rsidRDefault="00957962" w:rsidP="00B4377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Kryterium weryfikowane na podstawie 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Kopi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 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dokument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rejestrow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ych</w:t>
            </w:r>
            <w:r w:rsidR="00FA357B"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odpowiedniego dla Wnioskodawcy np. KRS, CEiDG, wpis do rejestru właściwy dla podmiotu/ instytucji potwierdzający datę rejestracji podmiotu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akt powołania lub nadania praw miejskich, uchwała powołująca daną instytucję</w:t>
            </w:r>
          </w:p>
        </w:tc>
      </w:tr>
      <w:tr w:rsidR="00FA357B" w:rsidRPr="001F64E8" w14:paraId="145F1FBB" w14:textId="77777777" w:rsidTr="00CB000E">
        <w:tc>
          <w:tcPr>
            <w:tcW w:w="1242" w:type="dxa"/>
            <w:shd w:val="clear" w:color="auto" w:fill="D5DCE4"/>
          </w:tcPr>
          <w:p w14:paraId="39ABCAEE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0E94EA4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Doświadczenie Wnioskodawcy w realizacji projektów</w:t>
            </w:r>
          </w:p>
          <w:p w14:paraId="01EC42C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CB2489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Ocenie podlega doświadczenie w realizacji projektów/działań o tematyce zbieżnej do przedmiotu konkursu, rozumiane jako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doświadczenie w realizacji przedsięwzięć ze środków zewnętrznych, w tym krajowych i dotacji UE, chyba że okres działania jest krótszy.</w:t>
            </w:r>
          </w:p>
          <w:p w14:paraId="0F457DD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77F9FC1E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 0 pkt - Wnioskodawca nie posiada doświadczenia w realizacji projektów/działań o tematyce zbieżnej do przedmiotu konkursu</w:t>
            </w:r>
          </w:p>
          <w:p w14:paraId="4C4A08A1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5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Wnioskodawca wykazał się realizacją 1-3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projektów/działań o tematyce zbieżnej do przedmiotu konkursu</w:t>
            </w:r>
          </w:p>
          <w:p w14:paraId="4F39DA89" w14:textId="77777777" w:rsidR="00FA357B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10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wykazał się realizacją 4 i więcej projektów/ działań o tematyce zbieżnej do przedmiotu konkursu</w:t>
            </w:r>
          </w:p>
          <w:p w14:paraId="79818FA2" w14:textId="77777777" w:rsidR="00633463" w:rsidRDefault="00633463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A704032" w14:textId="77777777" w:rsidR="00633463" w:rsidRPr="00957962" w:rsidRDefault="00633463" w:rsidP="006334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Realizacja projektów rozumiane jako:</w:t>
            </w:r>
          </w:p>
          <w:p w14:paraId="3F5BB23A" w14:textId="77777777" w:rsidR="00633463" w:rsidRPr="00957962" w:rsidRDefault="00633463" w:rsidP="006334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koordynacja;</w:t>
            </w:r>
          </w:p>
          <w:p w14:paraId="3BD142D9" w14:textId="77777777" w:rsidR="00633463" w:rsidRPr="00957962" w:rsidRDefault="00633463" w:rsidP="006334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rozliczanie projektu;</w:t>
            </w:r>
          </w:p>
          <w:p w14:paraId="65FE4843" w14:textId="77777777" w:rsidR="00633463" w:rsidRPr="00957962" w:rsidRDefault="00633463" w:rsidP="0063346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Działania w projekcie rozumiane jako:</w:t>
            </w:r>
          </w:p>
          <w:p w14:paraId="67270C7A" w14:textId="77777777" w:rsidR="00633463" w:rsidRPr="00957962" w:rsidRDefault="00633463" w:rsidP="0025353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prowadzenie szkoleń/warsztatów </w:t>
            </w:r>
          </w:p>
          <w:p w14:paraId="601691DD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CE6BA8D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1A8FA950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Kryterium weryfikowane na podstawie kopii  sprawozdań z rozliczenia dotacji oraz zestawienia doświadczenia- załącznik do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wniosku o dofinansowanie</w:t>
            </w:r>
          </w:p>
        </w:tc>
      </w:tr>
      <w:tr w:rsidR="00FA357B" w:rsidRPr="001F64E8" w14:paraId="34E4C1AB" w14:textId="77777777" w:rsidTr="00CB000E">
        <w:trPr>
          <w:trHeight w:val="2280"/>
        </w:trPr>
        <w:tc>
          <w:tcPr>
            <w:tcW w:w="1242" w:type="dxa"/>
            <w:shd w:val="clear" w:color="auto" w:fill="D5DCE4"/>
          </w:tcPr>
          <w:p w14:paraId="20510F38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60C1995B" w14:textId="77777777" w:rsidR="00FA357B" w:rsidRPr="00321941" w:rsidRDefault="00FA357B" w:rsidP="0025353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Promocja LGD</w:t>
            </w:r>
          </w:p>
          <w:p w14:paraId="7E2512DE" w14:textId="77777777" w:rsidR="00FA357B" w:rsidRPr="00321941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Wnioskodawca uwzględnił zastosowanie na etapie wdrażania następujących narzędzi promocji:</w:t>
            </w:r>
          </w:p>
          <w:p w14:paraId="6F51D48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logo i inf. o LGD na materiałach powielanych</w:t>
            </w:r>
            <w:r w:rsidR="00633463">
              <w:rPr>
                <w:rFonts w:asciiTheme="minorHAnsi" w:eastAsia="Calibri" w:hAnsiTheme="minorHAnsi" w:cstheme="minorHAnsi"/>
                <w:sz w:val="20"/>
                <w:szCs w:val="20"/>
              </w:rPr>
              <w:t>, w tym tablicach, plakatach itd.</w:t>
            </w:r>
          </w:p>
          <w:p w14:paraId="3153C91D" w14:textId="77777777" w:rsidR="00FA357B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inf. na stronie internetowej wnioskodawcy </w:t>
            </w:r>
          </w:p>
          <w:p w14:paraId="765737AC" w14:textId="77777777" w:rsidR="00633463" w:rsidRPr="00321941" w:rsidRDefault="00633463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</w:t>
            </w:r>
            <w:r w:rsidR="00957962">
              <w:rPr>
                <w:rFonts w:asciiTheme="minorHAnsi" w:eastAsia="Calibri" w:hAnsiTheme="minorHAnsi" w:cstheme="minorHAnsi"/>
                <w:sz w:val="20"/>
                <w:szCs w:val="20"/>
              </w:rPr>
              <w:t>organizacja wydarzeń/przedsięwzięć promujących LGD oraz LSR</w:t>
            </w:r>
          </w:p>
          <w:p w14:paraId="0AFFAF08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Specyfikacja narzędzi zostanie opublikowana w naborze konkursowym, zgodnie w wytycznymi Instytucji Zarządzającej.</w:t>
            </w:r>
          </w:p>
        </w:tc>
        <w:tc>
          <w:tcPr>
            <w:tcW w:w="5102" w:type="dxa"/>
            <w:shd w:val="clear" w:color="auto" w:fill="auto"/>
          </w:tcPr>
          <w:p w14:paraId="0DEA8EF7" w14:textId="77777777" w:rsidR="005509E2" w:rsidRPr="00321941" w:rsidRDefault="005509E2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 – brak promocji</w:t>
            </w:r>
          </w:p>
          <w:p w14:paraId="7A7B5106" w14:textId="77777777" w:rsidR="00FA357B" w:rsidRPr="00321941" w:rsidRDefault="00633463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w tym tablice, plakaty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itd.</w:t>
            </w:r>
          </w:p>
          <w:p w14:paraId="67E05554" w14:textId="77777777" w:rsidR="00FA357B" w:rsidRDefault="00633463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inf. na stronie internetowej wnioskodawcy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(jeśli posiada)</w:t>
            </w:r>
          </w:p>
          <w:p w14:paraId="243664FD" w14:textId="213924B8" w:rsidR="00FA357B" w:rsidRPr="00321941" w:rsidRDefault="00633463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 pkt –</w:t>
            </w:r>
            <w:r w:rsidR="009579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organizacja wydarzeń/przedsięwzięć promujących LGD oraz LSR</w:t>
            </w:r>
          </w:p>
          <w:p w14:paraId="55CCFFD9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47FFBAE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Maksymalnie </w:t>
            </w:r>
            <w:r w:rsidR="0063346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3166" w:type="dxa"/>
            <w:shd w:val="clear" w:color="auto" w:fill="auto"/>
          </w:tcPr>
          <w:p w14:paraId="2CE6FF81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A357B" w:rsidRPr="001F64E8" w14:paraId="54681E43" w14:textId="77777777" w:rsidTr="00CB000E">
        <w:trPr>
          <w:trHeight w:val="795"/>
        </w:trPr>
        <w:tc>
          <w:tcPr>
            <w:tcW w:w="1242" w:type="dxa"/>
            <w:shd w:val="clear" w:color="auto" w:fill="D5DCE4"/>
          </w:tcPr>
          <w:p w14:paraId="46E693BD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16BE929A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Czas realizacji </w:t>
            </w:r>
            <w:r w:rsidR="00A1648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projektu objętego grantem</w:t>
            </w:r>
          </w:p>
          <w:p w14:paraId="280AE8BA" w14:textId="77777777" w:rsidR="00FA357B" w:rsidRPr="00321941" w:rsidRDefault="00FA357B" w:rsidP="00253532">
            <w:pPr>
              <w:ind w:left="34" w:hanging="3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Preferuje się Wnioskodawców, których czas realizacji planowane</w:t>
            </w:r>
            <w:r w:rsidR="00A1648D">
              <w:rPr>
                <w:rFonts w:asciiTheme="minorHAnsi" w:eastAsia="Calibri" w:hAnsiTheme="minorHAnsi" w:cstheme="minorHAnsi"/>
                <w:sz w:val="20"/>
                <w:szCs w:val="20"/>
              </w:rPr>
              <w:t>go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1648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projektu objętego grantem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będzie krótszy lub równy 12 miesiącom </w:t>
            </w:r>
          </w:p>
          <w:p w14:paraId="458EE5B0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60E5AA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3FB921C5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0 pkt - powyżej 12 miesięcy od podpisania Umowy o powierzenie grantu</w:t>
            </w:r>
          </w:p>
          <w:p w14:paraId="3C515FA1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5 pkt od 6 do 12 miesięcy od podpisania Umowy o powierzenie grantu</w:t>
            </w:r>
          </w:p>
          <w:p w14:paraId="18CE6DE5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10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od 0 do 6 miesięcy od podpisania Umowy o powierzenie grantu</w:t>
            </w:r>
          </w:p>
          <w:p w14:paraId="425AABD4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B7EC25A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38F2C479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321941" w:rsidRPr="001F64E8" w:rsidDel="005509E2" w14:paraId="4D3FA3C8" w14:textId="77777777" w:rsidTr="00CB000E">
        <w:tc>
          <w:tcPr>
            <w:tcW w:w="1242" w:type="dxa"/>
            <w:shd w:val="clear" w:color="auto" w:fill="D5DCE4"/>
          </w:tcPr>
          <w:p w14:paraId="395DD50B" w14:textId="77777777" w:rsidR="00FD51CA" w:rsidRPr="00CB000E" w:rsidDel="005509E2" w:rsidRDefault="00FD51CA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C2E5A1" w14:textId="77777777" w:rsidR="00FD51CA" w:rsidRDefault="00B87C46" w:rsidP="00FD5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E42">
              <w:rPr>
                <w:rFonts w:asciiTheme="minorHAnsi" w:hAnsiTheme="minorHAnsi" w:cstheme="minorHAnsi"/>
                <w:b/>
                <w:sz w:val="20"/>
                <w:szCs w:val="20"/>
              </w:rPr>
              <w:t>Wskaźnik</w:t>
            </w:r>
            <w:r w:rsidR="00FD51CA" w:rsidRPr="00E96E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efektywności społecznej</w:t>
            </w:r>
          </w:p>
          <w:p w14:paraId="52F03B23" w14:textId="77777777" w:rsidR="00E02C3F" w:rsidRPr="00E96E42" w:rsidDel="005509E2" w:rsidRDefault="00E02C3F" w:rsidP="00E02C3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Wymagany minimalny poziom wskazywany jest zgodnie ze sposobem określonym w obszarze włączenia społecznego i zwalczania ubóstwa z wykorzystaniem środków Europejskiego Funduszu Społecznego i Europejskiego Funduszu Rozwoju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Regionalnego na lata 2014-2020 </w:t>
            </w:r>
          </w:p>
        </w:tc>
        <w:tc>
          <w:tcPr>
            <w:tcW w:w="510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198BE6" w14:textId="4D03A902" w:rsidR="00FD51CA" w:rsidRPr="00321941" w:rsidRDefault="00FD51CA" w:rsidP="00E02C3F">
            <w:pPr>
              <w:pStyle w:val="Standard"/>
              <w:tabs>
                <w:tab w:val="left" w:pos="3120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0 pkt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E02C3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–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E02C3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wartość </w:t>
            </w:r>
            <w:r w:rsidRPr="00321941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r w:rsidR="00E02C3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21941">
              <w:rPr>
                <w:rFonts w:asciiTheme="minorHAnsi" w:hAnsiTheme="minorHAnsi" w:cstheme="minorHAnsi"/>
                <w:sz w:val="20"/>
                <w:szCs w:val="20"/>
              </w:rPr>
              <w:t xml:space="preserve"> efektywności społecznej uczestników projektu (osób zagrożonych ubóstwem lub wykluczeniem społecznym), którzy skorzystali z usług aktywnej integracji o charakterze społecznym</w:t>
            </w:r>
            <w:r w:rsidR="00E02C3F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="00755479">
              <w:rPr>
                <w:rFonts w:asciiTheme="minorHAnsi" w:hAnsiTheme="minorHAnsi" w:cstheme="minorHAnsi"/>
                <w:sz w:val="20"/>
                <w:szCs w:val="20"/>
              </w:rPr>
              <w:t>równa</w:t>
            </w:r>
            <w:r w:rsidR="00E02C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wartości wskazanej w Zasadach wsparcia stanowiąc</w:t>
            </w:r>
            <w:r w:rsidR="00602EE2">
              <w:rPr>
                <w:rFonts w:asciiTheme="minorHAnsi" w:hAnsiTheme="minorHAnsi" w:cstheme="minorHAnsi"/>
                <w:sz w:val="20"/>
                <w:szCs w:val="20"/>
              </w:rPr>
              <w:t>ych załącznik do ogłoszenia o naborze</w:t>
            </w:r>
          </w:p>
          <w:p w14:paraId="2018DCC2" w14:textId="3AC4D3BC" w:rsidR="00602EE2" w:rsidRDefault="006422AD" w:rsidP="00E02C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02EE2">
              <w:rPr>
                <w:rFonts w:asciiTheme="minorHAnsi" w:hAnsiTheme="minorHAnsi" w:cstheme="minorHAnsi"/>
                <w:sz w:val="20"/>
                <w:szCs w:val="20"/>
              </w:rPr>
              <w:t xml:space="preserve"> pkt -</w:t>
            </w:r>
            <w:r w:rsidR="00602EE2"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602E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wartość </w:t>
            </w:r>
            <w:r w:rsidR="00602EE2" w:rsidRPr="00321941">
              <w:rPr>
                <w:rFonts w:asciiTheme="minorHAnsi" w:hAnsiTheme="minorHAnsi" w:cstheme="minorHAnsi"/>
                <w:sz w:val="20"/>
                <w:szCs w:val="20"/>
              </w:rPr>
              <w:t>poziom</w:t>
            </w:r>
            <w:r w:rsidR="00602EE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02EE2" w:rsidRPr="00321941">
              <w:rPr>
                <w:rFonts w:asciiTheme="minorHAnsi" w:hAnsiTheme="minorHAnsi" w:cstheme="minorHAnsi"/>
                <w:sz w:val="20"/>
                <w:szCs w:val="20"/>
              </w:rPr>
              <w:t xml:space="preserve"> efektywności społecznej uczestników projektu (osób zagrożonych ubóstwem lub wykluczeniem społecznym), którzy skorzystali z usług aktywnej integracji o charakterze społecznym</w:t>
            </w:r>
            <w:r w:rsidR="00602EE2">
              <w:rPr>
                <w:rFonts w:asciiTheme="minorHAnsi" w:hAnsiTheme="minorHAnsi" w:cstheme="minorHAnsi"/>
                <w:sz w:val="20"/>
                <w:szCs w:val="20"/>
              </w:rPr>
              <w:t xml:space="preserve"> jest wyższ</w:t>
            </w:r>
            <w:r w:rsidR="001368A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02EE2">
              <w:rPr>
                <w:rFonts w:asciiTheme="minorHAnsi" w:hAnsiTheme="minorHAnsi" w:cstheme="minorHAnsi"/>
                <w:sz w:val="20"/>
                <w:szCs w:val="20"/>
              </w:rPr>
              <w:t xml:space="preserve"> od wartości wskazanej w Zasadach wsparcia stanowiących załącznik do ogłoszenia o naborze</w:t>
            </w:r>
          </w:p>
          <w:p w14:paraId="74D9CF06" w14:textId="77777777" w:rsidR="00602EE2" w:rsidRDefault="00602EE2" w:rsidP="00E02C3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7FD22" w14:textId="77777777" w:rsidR="00602EE2" w:rsidRPr="00602EE2" w:rsidDel="005509E2" w:rsidRDefault="00602EE2" w:rsidP="00E02C3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02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Maksymalnie</w:t>
            </w:r>
            <w:r w:rsidR="00FC1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42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602E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3166" w:type="dxa"/>
            <w:shd w:val="clear" w:color="auto" w:fill="auto"/>
          </w:tcPr>
          <w:p w14:paraId="78E6E72D" w14:textId="77777777" w:rsidR="00FD51CA" w:rsidRPr="00321941" w:rsidDel="005509E2" w:rsidRDefault="00ED0DF4" w:rsidP="00FD51C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FA357B" w:rsidRPr="001F64E8" w14:paraId="2AB6B388" w14:textId="77777777" w:rsidTr="00CB000E">
        <w:tc>
          <w:tcPr>
            <w:tcW w:w="1242" w:type="dxa"/>
            <w:shd w:val="clear" w:color="auto" w:fill="D5DCE4"/>
          </w:tcPr>
          <w:p w14:paraId="1D7B0201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1308ABBF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Innowacyjność operacji</w:t>
            </w:r>
          </w:p>
          <w:p w14:paraId="4EB16786" w14:textId="77777777" w:rsidR="00FA357B" w:rsidRPr="00321941" w:rsidRDefault="00FA357B" w:rsidP="00253532">
            <w:pPr>
              <w:ind w:firstLine="33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06DD4ECF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Preferowane będą projekty, które będą innowacyjne na poziomie obszaru LSR w jednym z wymiarów: </w:t>
            </w:r>
          </w:p>
          <w:p w14:paraId="7325077B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uczestnika projektu,  </w:t>
            </w:r>
          </w:p>
          <w:p w14:paraId="6E9CE0EF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sposobu rozwiązania problemu  </w:t>
            </w:r>
          </w:p>
          <w:p w14:paraId="136E165B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formy wsparcia.  </w:t>
            </w:r>
          </w:p>
          <w:p w14:paraId="015C5955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DBD52A" w14:textId="77777777" w:rsidR="00FA357B" w:rsidRPr="00321941" w:rsidRDefault="00FA357B" w:rsidP="006C1F6D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  <w:p w14:paraId="628D8A71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102" w:type="dxa"/>
            <w:shd w:val="clear" w:color="auto" w:fill="auto"/>
          </w:tcPr>
          <w:p w14:paraId="6B0502B7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 - projekt  nie wnosi innowacji na obszarze LSR w stosunku do uczestnika projektu  i/lub do sposobu rozwiązywania problemu i/lub projekt nie wnosi innowacji w stosunku do formy wsparcia</w:t>
            </w:r>
          </w:p>
          <w:p w14:paraId="3A461560" w14:textId="77777777" w:rsidR="00FA357B" w:rsidRPr="00321941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2DAED71F" w14:textId="28427A8A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277F9289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pkt - projekt wnosi innowacje na obszarze LSR w stosunku do uczestnika projektu  i/lub do sposobu rozwiązywania problemu i/lub projekt wnosi innowacje w stosunku do formy wsparcia</w:t>
            </w:r>
          </w:p>
          <w:p w14:paraId="6425562D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767F65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Innowacyjność rozumiana w stosowaniu podejścia,  w rozwiązaniu problemu nie stosowanego do tej pory na obszarze LSR </w:t>
            </w:r>
          </w:p>
          <w:p w14:paraId="3A61E9A1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594C9BA8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6AFC518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6CD0652F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3166" w:type="dxa"/>
            <w:shd w:val="clear" w:color="auto" w:fill="auto"/>
          </w:tcPr>
          <w:p w14:paraId="11C69E4F" w14:textId="77777777" w:rsidR="00FA357B" w:rsidRPr="00321941" w:rsidRDefault="00FA357B" w:rsidP="00253532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 oraz załącznika Opisu innowacyjności na poziomie obszaru LSR w jednym z wymiarów:</w:t>
            </w:r>
          </w:p>
          <w:p w14:paraId="0BB3F546" w14:textId="77777777" w:rsidR="00FA357B" w:rsidRPr="00321941" w:rsidRDefault="00FA357B" w:rsidP="00253532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uczestnika projektu,</w:t>
            </w:r>
          </w:p>
          <w:p w14:paraId="11D5373A" w14:textId="77777777" w:rsidR="00FA357B" w:rsidRPr="00321941" w:rsidRDefault="00FA357B" w:rsidP="00253532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sposobu rozwiązania problemu</w:t>
            </w:r>
          </w:p>
          <w:p w14:paraId="3BB479C6" w14:textId="77777777" w:rsidR="00FA357B" w:rsidRPr="00321941" w:rsidRDefault="00FA357B" w:rsidP="00253532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formy wsparcia.</w:t>
            </w:r>
          </w:p>
          <w:p w14:paraId="15B06245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A357B" w:rsidRPr="001F64E8" w14:paraId="7B38431D" w14:textId="77777777" w:rsidTr="00CB000E">
        <w:tc>
          <w:tcPr>
            <w:tcW w:w="1242" w:type="dxa"/>
            <w:shd w:val="clear" w:color="auto" w:fill="D5DCE4"/>
          </w:tcPr>
          <w:p w14:paraId="3E12204E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586E1724" w14:textId="77777777" w:rsidR="00FA357B" w:rsidRPr="00321941" w:rsidRDefault="00FA357B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Potrzeba realizacji projektu oraz zasadność wyboru grupy docelowej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</w:p>
          <w:p w14:paraId="127AB2DF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Ocenie podlega uzasadnienie potrzeby realizacji projektu w kontekście: </w:t>
            </w:r>
          </w:p>
          <w:p w14:paraId="082CD2FB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problemu/ów grupy docelowej w powiązaniu ze specyficznymi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jej cechami, na obszarze realizacji projektu, na które odpowiedź stanowi cel projektu wraz ze wskazaniem wiarygodnych i miarodajnych danych i źródeł potwierdzających występowanie opisanego/ych problemu/ów, </w:t>
            </w:r>
          </w:p>
          <w:p w14:paraId="3AA6A2FA" w14:textId="77777777" w:rsidR="00FA357B" w:rsidRPr="00321941" w:rsidRDefault="00FA357B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C728B7" w14:textId="77777777" w:rsidR="00FA357B" w:rsidRPr="00321941" w:rsidRDefault="00FA357B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71AA6D" w14:textId="77777777" w:rsidR="00FA357B" w:rsidRPr="00321941" w:rsidRDefault="00FA357B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77A40F68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0, 5 lub 10 </w:t>
            </w:r>
            <w:r w:rsidR="000C3811">
              <w:rPr>
                <w:rFonts w:asciiTheme="minorHAnsi" w:eastAsia="Calibri" w:hAnsiTheme="minorHAnsi" w:cstheme="minorHAnsi"/>
                <w:sz w:val="20"/>
                <w:szCs w:val="20"/>
              </w:rPr>
              <w:t>p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kt pkt.-Uzasadnienie problemu/ów grupy docelowej w powiązaniu ze specyficznymi jej cechami, na obszarze realizacji projektu, na które odpowiedź stanowi cel projektu wraz ze wskazaniem wiarygodnych i miarodajnych danych i źródeł potwierdzających występowanie opisanego/ych problemu/ów,</w:t>
            </w:r>
          </w:p>
          <w:p w14:paraId="6BEFF3A0" w14:textId="77777777" w:rsidR="00FA357B" w:rsidRPr="00321941" w:rsidRDefault="00FA357B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624239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="000C38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>kt</w:t>
            </w:r>
            <w:r w:rsidR="000C38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279383B6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30B275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5 p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>kt</w:t>
            </w:r>
            <w:r w:rsidR="000C38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243B2E70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7142CD" w14:textId="77777777" w:rsidR="00FA357B" w:rsidRPr="00321941" w:rsidRDefault="00FA357B" w:rsidP="000C3811">
            <w:pPr>
              <w:tabs>
                <w:tab w:val="left" w:pos="3120"/>
              </w:tabs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10 p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>kt</w:t>
            </w:r>
            <w:r w:rsidR="000C38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przyznane zostaną wówczas, gdy 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  <w:p w14:paraId="4D1C6A38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5623C594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55F9370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2EA7ECE8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FA357B" w:rsidRPr="001F64E8" w14:paraId="26918B5D" w14:textId="77777777" w:rsidTr="00CB000E">
        <w:tc>
          <w:tcPr>
            <w:tcW w:w="1242" w:type="dxa"/>
            <w:shd w:val="clear" w:color="auto" w:fill="D5DCE4"/>
          </w:tcPr>
          <w:p w14:paraId="3873B0A3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494C35D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Trafność doboru zadań i opis zadań w kontekście osiągnięcia celów/wskaźników projektu</w:t>
            </w:r>
          </w:p>
          <w:p w14:paraId="0BBAE7D5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Ocenie podlega opis zadań, tj. : </w:t>
            </w:r>
          </w:p>
          <w:p w14:paraId="1C5C7E9E" w14:textId="77777777" w:rsidR="00FA357B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-adekwatność doboru zadań i ich merytoryczna zawartość w świetle zdiagnozowanego/ych problemu/ów wraz opisem sposobu rekrutacji uczestników/uczestniczek projektu,</w:t>
            </w:r>
          </w:p>
          <w:p w14:paraId="23723BA2" w14:textId="77777777" w:rsidR="00A5390B" w:rsidRPr="00321941" w:rsidRDefault="00A5390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 prawidłowość opisu i doboru wskaźników.</w:t>
            </w:r>
          </w:p>
          <w:p w14:paraId="70666D39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790677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51F9C64A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638F486" w14:textId="69A76569" w:rsidR="00FA357B" w:rsidRPr="00321941" w:rsidRDefault="00FA357B" w:rsidP="00A5390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punktów</w:t>
            </w:r>
            <w:r w:rsidR="00B437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0209AB40" w14:textId="55EA61F5" w:rsidR="00FA357B" w:rsidRPr="00321941" w:rsidRDefault="00FA357B" w:rsidP="00A5390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5 punktów -</w:t>
            </w:r>
            <w:r w:rsidR="00B437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47FB5F63" w14:textId="77777777" w:rsidR="00FA357B" w:rsidRPr="00321941" w:rsidRDefault="00FA357B" w:rsidP="00A5390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10 punktów- przyznanych zostanie wówczas, gdy wnioskodawca wyczerpująco i prawidłowo opisał i uzasadnił daną kwestię, nie popełnił błędów merytorycznych oraz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spełnił wymagania wskazane w instrukcji do wniosku o dofinansowanie i ogłoszeniu o naborze w kontekście danej kwestii</w:t>
            </w:r>
          </w:p>
          <w:p w14:paraId="11872818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919E402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4CD88C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Maksymalnie: 10 punktów</w:t>
            </w:r>
          </w:p>
        </w:tc>
        <w:tc>
          <w:tcPr>
            <w:tcW w:w="3166" w:type="dxa"/>
            <w:shd w:val="clear" w:color="auto" w:fill="auto"/>
          </w:tcPr>
          <w:p w14:paraId="3C1C5910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FA357B" w:rsidRPr="001F64E8" w14:paraId="05BCAB93" w14:textId="77777777" w:rsidTr="00CB000E">
        <w:tc>
          <w:tcPr>
            <w:tcW w:w="1242" w:type="dxa"/>
            <w:shd w:val="clear" w:color="auto" w:fill="D5DCE4"/>
          </w:tcPr>
          <w:p w14:paraId="389C2C61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5A5F448D" w14:textId="77777777" w:rsidR="00FA357B" w:rsidRPr="00321941" w:rsidRDefault="00FA357B" w:rsidP="0025353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Udział w spotkaniu informacyjnym/szkoleniu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br/>
              <w:t xml:space="preserve"> i doradztwie </w:t>
            </w:r>
          </w:p>
          <w:p w14:paraId="13D5C1B9" w14:textId="77777777" w:rsidR="00FA357B" w:rsidRPr="00321941" w:rsidRDefault="00FA357B" w:rsidP="00A5390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Preferuje się by wnioskodawca</w:t>
            </w:r>
            <w:r w:rsidR="00A539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przedstawiciel wnioskodawcy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wziął udział w spotkaniach/ szkoleniach oraz doradztwie organizowanych przez LGD  w okresie działań informacyjnych </w:t>
            </w:r>
            <w:r w:rsidR="00A5390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ramach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5102" w:type="dxa"/>
            <w:shd w:val="clear" w:color="auto" w:fill="auto"/>
          </w:tcPr>
          <w:p w14:paraId="0A758A49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nie korzystał  z żadnej formy wsparcia przygotowawczego oferowanego przez LGD</w:t>
            </w:r>
          </w:p>
          <w:p w14:paraId="5A46CF3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3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Wnioskodawca osobiście lub przedstawiciel wnioskodawcy korzystał z doradztwa LGD (wizyta w biurze) na etapie przygotowywania ocenianego wniosku o dofinansowanie.</w:t>
            </w:r>
          </w:p>
          <w:p w14:paraId="6988296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3 pkt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osobiście lub przedstawiciel wnioskodawcy uczestniczył w min. 1 szkoleniu organizowanym przez LGD z zakresu przygotowywania wniosków o dofinansowanie lub spotkaniu informacyjnym organizowanym przez LGD na temat przygotowania wniosku w danym naborze</w:t>
            </w:r>
          </w:p>
          <w:p w14:paraId="27A925A4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F15DA86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6 punktów</w:t>
            </w:r>
          </w:p>
        </w:tc>
        <w:tc>
          <w:tcPr>
            <w:tcW w:w="3166" w:type="dxa"/>
            <w:shd w:val="clear" w:color="auto" w:fill="auto"/>
          </w:tcPr>
          <w:p w14:paraId="246D0745" w14:textId="77777777" w:rsidR="00FA357B" w:rsidRPr="00321941" w:rsidRDefault="00A5390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Kryterium weryfikowane w oparciu o: 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List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="00FA357B"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obecności na spotkaniu informacyjnym/ szkoleniu, karta doradztwa udzielonego przez Biuro LGD Chełmno podpisana przez Wnioskodawcę</w:t>
            </w:r>
          </w:p>
        </w:tc>
      </w:tr>
      <w:tr w:rsidR="00FA357B" w:rsidRPr="001F64E8" w14:paraId="22B76592" w14:textId="77777777" w:rsidTr="00CB000E">
        <w:tc>
          <w:tcPr>
            <w:tcW w:w="1242" w:type="dxa"/>
            <w:shd w:val="clear" w:color="auto" w:fill="D5DCE4"/>
          </w:tcPr>
          <w:p w14:paraId="320EE126" w14:textId="77777777" w:rsidR="00FA357B" w:rsidRPr="00CB000E" w:rsidRDefault="00FA357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7FE031DD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Zgodność z Lokalnym/ Gminnym Programem Rewitalizacji</w:t>
            </w:r>
          </w:p>
          <w:p w14:paraId="56E5DAED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Preferuje się projekty realizowane na obszarze objętym Lokalnym/Gminnym Programem Rewitalizacji i z nim zgodne.</w:t>
            </w:r>
          </w:p>
        </w:tc>
        <w:tc>
          <w:tcPr>
            <w:tcW w:w="5102" w:type="dxa"/>
            <w:shd w:val="clear" w:color="auto" w:fill="auto"/>
          </w:tcPr>
          <w:p w14:paraId="4B0CA8D0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</w:t>
            </w:r>
            <w:r w:rsidR="00FC121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projekt nie jest zgodny z Lokalnym/Gminnym Programem Rewitalizacji</w:t>
            </w:r>
          </w:p>
          <w:p w14:paraId="3FB510EC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2 pkt – projekt jest zgodny z Lokalnym/Gminnym Programem Rewitalizacji</w:t>
            </w:r>
          </w:p>
          <w:p w14:paraId="20571404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7A78E9B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</w:t>
            </w:r>
            <w:r w:rsidR="00FC121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 punkty</w:t>
            </w:r>
          </w:p>
          <w:p w14:paraId="0216B025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703B22" w14:textId="77777777" w:rsidR="00FA357B" w:rsidRPr="00321941" w:rsidRDefault="00FA357B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14:paraId="5B9949F7" w14:textId="77777777" w:rsidR="00FA357B" w:rsidRPr="00321941" w:rsidRDefault="00FA357B" w:rsidP="0025353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dofinansowanie, opis powiązania z LPR/GPR</w:t>
            </w:r>
          </w:p>
        </w:tc>
      </w:tr>
      <w:tr w:rsidR="00A5390B" w:rsidRPr="001F64E8" w14:paraId="79E41148" w14:textId="77777777" w:rsidTr="00CB000E">
        <w:tc>
          <w:tcPr>
            <w:tcW w:w="1242" w:type="dxa"/>
            <w:shd w:val="clear" w:color="auto" w:fill="D5DCE4"/>
          </w:tcPr>
          <w:p w14:paraId="70C04789" w14:textId="77777777" w:rsidR="00A5390B" w:rsidRPr="00CB000E" w:rsidDel="00A5390B" w:rsidRDefault="00A5390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6306C0A3" w14:textId="003A4786" w:rsidR="00FC1211" w:rsidRPr="00B43776" w:rsidRDefault="00A5390B" w:rsidP="00B43776">
            <w:pPr>
              <w:tabs>
                <w:tab w:val="left" w:pos="3120"/>
              </w:tabs>
              <w:rPr>
                <w:rFonts w:ascii="Calibri" w:eastAsia="Calibri" w:hAnsi="Calibri" w:cs="Calibri"/>
                <w:b/>
              </w:rPr>
            </w:pPr>
            <w:r w:rsidRPr="00DD3238">
              <w:rPr>
                <w:rFonts w:ascii="Calibri" w:eastAsia="Calibri" w:hAnsi="Calibri" w:cs="Calibri"/>
                <w:b/>
                <w:sz w:val="22"/>
                <w:szCs w:val="22"/>
              </w:rPr>
              <w:t>Kompleksowość form wsparcia zastosowanych w projekcie</w:t>
            </w:r>
          </w:p>
          <w:p w14:paraId="15190C87" w14:textId="77777777" w:rsidR="00FC1211" w:rsidRPr="00B43776" w:rsidDel="00A5390B" w:rsidRDefault="00FC1211" w:rsidP="006D741E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Preferuje się projekty wykorzystujące kilka form z zakresu aktywizacji społeczn</w:t>
            </w:r>
            <w:r w:rsidR="00B96628"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ej</w:t>
            </w:r>
            <w:r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realizację działań</w:t>
            </w:r>
            <w:r w:rsidR="00B96628"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z zakresu aktywnej integracji o charakterze środowiskowym, organizowania społeczności lokalnej i animacji społecznej</w:t>
            </w:r>
            <w:r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zmierzających do </w:t>
            </w:r>
            <w:r w:rsidR="00B96628"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osiągnięcia celu ogólnego i szczegółowego</w:t>
            </w:r>
            <w:r w:rsidR="006D741E" w:rsidRPr="00B4377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14:paraId="7D024C50" w14:textId="77777777" w:rsidR="00A5390B" w:rsidRPr="006422AD" w:rsidRDefault="00DD3238" w:rsidP="00DD323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 </w:t>
            </w:r>
            <w:r w:rsidR="00A5390B"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pkt - projekt nie przewiduje wykorzystania co najmniej trzech form aktywizacji społecznej</w:t>
            </w:r>
          </w:p>
          <w:p w14:paraId="5C369EE2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67A2DD4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pk</w:t>
            </w:r>
            <w:r w:rsidR="00FC12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 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projekt przewiduje wykorzystanie co najmniej trzech form aktywizacji społecznej</w:t>
            </w:r>
          </w:p>
          <w:p w14:paraId="083CDCCF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1EFACEB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2C9844C" w14:textId="77777777" w:rsidR="00A5390B" w:rsidRPr="006422AD" w:rsidDel="00A5390B" w:rsidRDefault="00A5390B" w:rsidP="00A5390B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Maksymalnie 10 punktów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14:paraId="07E511AF" w14:textId="77777777" w:rsidR="00A5390B" w:rsidRPr="002574EA" w:rsidDel="00A5390B" w:rsidRDefault="00A5390B" w:rsidP="00A5390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574E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A5390B" w:rsidRPr="001F64E8" w14:paraId="59C03C08" w14:textId="77777777" w:rsidTr="00CB000E">
        <w:tc>
          <w:tcPr>
            <w:tcW w:w="1242" w:type="dxa"/>
            <w:shd w:val="clear" w:color="auto" w:fill="D5DCE4"/>
          </w:tcPr>
          <w:p w14:paraId="3D77FC85" w14:textId="77777777" w:rsidR="00A5390B" w:rsidRPr="00CB000E" w:rsidRDefault="00A5390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3F1F514F" w14:textId="77777777" w:rsidR="00A5390B" w:rsidRPr="006422AD" w:rsidRDefault="00A5390B" w:rsidP="00A5390B">
            <w:pPr>
              <w:tabs>
                <w:tab w:val="left" w:pos="3120"/>
              </w:tabs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Preferencja dla podmiotów spoza sektora finansów publicznych</w:t>
            </w:r>
          </w:p>
        </w:tc>
        <w:tc>
          <w:tcPr>
            <w:tcW w:w="5102" w:type="dxa"/>
            <w:shd w:val="clear" w:color="auto" w:fill="auto"/>
          </w:tcPr>
          <w:p w14:paraId="2F7F191E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Preferuje się wnioskodawców spoza sektora finansów publicznych, w szczególności organizacje pozarządowe.</w:t>
            </w:r>
          </w:p>
          <w:p w14:paraId="39F37070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 – wnioskodawca jest jednostką sektora finansów publicznych</w:t>
            </w:r>
          </w:p>
          <w:p w14:paraId="4B2D38AD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pkt – wnioskodawca spoza sektora finansów </w:t>
            </w:r>
          </w:p>
          <w:p w14:paraId="20E42356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Publicznych</w:t>
            </w:r>
          </w:p>
          <w:p w14:paraId="6B2C4F97" w14:textId="77777777" w:rsidR="00A5390B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DF63A49" w14:textId="77777777" w:rsidR="00FC1211" w:rsidRPr="006422AD" w:rsidRDefault="00FC1211" w:rsidP="00FC1211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Kryterium weryfikowane na podstawie art. 9 ustawy z dnia 27 sierpnia 2009 r. o finansach publicznych(Dz. 2017 poz. 2077)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0A26C1B0" w14:textId="77777777" w:rsidR="00A5390B" w:rsidRPr="00FC1211" w:rsidRDefault="00A5390B" w:rsidP="00A5390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2 </w:t>
            </w:r>
            <w:r w:rsidR="00FC1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punkty</w:t>
            </w:r>
          </w:p>
        </w:tc>
        <w:tc>
          <w:tcPr>
            <w:tcW w:w="3166" w:type="dxa"/>
            <w:shd w:val="clear" w:color="auto" w:fill="auto"/>
          </w:tcPr>
          <w:p w14:paraId="0BE13523" w14:textId="77777777" w:rsidR="00A5390B" w:rsidRPr="006422AD" w:rsidRDefault="00A5390B" w:rsidP="00A5390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Kryterium weryfikowane na podstawie treści wniosku o dofinansowanie</w:t>
            </w:r>
          </w:p>
        </w:tc>
      </w:tr>
      <w:tr w:rsidR="00A5390B" w:rsidRPr="001F64E8" w14:paraId="0291AFFE" w14:textId="77777777" w:rsidTr="00CB000E">
        <w:tc>
          <w:tcPr>
            <w:tcW w:w="1242" w:type="dxa"/>
            <w:shd w:val="clear" w:color="auto" w:fill="D5DCE4"/>
          </w:tcPr>
          <w:p w14:paraId="3ECBE136" w14:textId="77777777" w:rsidR="00A5390B" w:rsidRPr="00CB000E" w:rsidRDefault="00A5390B" w:rsidP="00CB000E">
            <w:pPr>
              <w:pStyle w:val="Akapitzlist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11" w:type="dxa"/>
            <w:shd w:val="clear" w:color="auto" w:fill="auto"/>
          </w:tcPr>
          <w:p w14:paraId="2E8BBA72" w14:textId="77777777" w:rsidR="00A5390B" w:rsidRPr="006422AD" w:rsidRDefault="00A5390B" w:rsidP="00A5390B">
            <w:pPr>
              <w:tabs>
                <w:tab w:val="left" w:pos="3120"/>
              </w:tabs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Budżet – niezbędność wydatków do realizacji zaplanowanych działań</w:t>
            </w:r>
          </w:p>
        </w:tc>
        <w:tc>
          <w:tcPr>
            <w:tcW w:w="5102" w:type="dxa"/>
            <w:shd w:val="clear" w:color="auto" w:fill="auto"/>
          </w:tcPr>
          <w:p w14:paraId="417C7B7C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Ocenie podlega niezbędność planowanych wydatków w budżecie projektu:</w:t>
            </w:r>
          </w:p>
          <w:p w14:paraId="5F9A163E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wynikają one bezpośrednio z opisanych działań oraz przyczyniają się do osiągnięcia produktów i rezultatów projektu,</w:t>
            </w:r>
          </w:p>
          <w:p w14:paraId="35542C54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nie ujęto wydatków, które wykazano jako potencjał wnioskodawcy (chyba, że wykazano wkład własny),</w:t>
            </w:r>
          </w:p>
          <w:p w14:paraId="79356A41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adekwatne do zakresu i specyfiki projektu, czasu jego realizacji,</w:t>
            </w:r>
          </w:p>
          <w:p w14:paraId="113A345B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Wytycznymi w zakresie kwalifikowania wydatków w ramach Europejskiego Funduszu Społecznego oraz Funduszu Spójności na lata 2014-2020,</w:t>
            </w:r>
          </w:p>
          <w:p w14:paraId="00F73A8A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zapisami ogłoszenia o naborze?</w:t>
            </w:r>
          </w:p>
          <w:p w14:paraId="278D6B71" w14:textId="77777777" w:rsidR="00A5390B" w:rsidRPr="006422AD" w:rsidRDefault="008B466F" w:rsidP="00A5390B">
            <w:pPr>
              <w:keepNext/>
              <w:keepLines/>
              <w:spacing w:before="200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Wszystkie wskazane powyżej kwestie oceniane są łącznie. Wnioskowi przyznane zostanie od 0 do 5 pkt, przy czym spełnienie przez dany wniosek punktów d i e jest o</w:t>
            </w:r>
            <w:r w:rsidR="00FF1E7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ligatoryjne dla uzyskania wsparcia.</w:t>
            </w:r>
          </w:p>
          <w:p w14:paraId="775FA770" w14:textId="77777777" w:rsidR="00A5390B" w:rsidRPr="006422AD" w:rsidRDefault="00A5390B" w:rsidP="00A539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BA773C7" w14:textId="77777777" w:rsidR="00A5390B" w:rsidRPr="00CB000E" w:rsidRDefault="008B466F" w:rsidP="00A5390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5 </w:t>
            </w:r>
            <w:r w:rsidR="00FC121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punktów</w:t>
            </w:r>
          </w:p>
        </w:tc>
        <w:tc>
          <w:tcPr>
            <w:tcW w:w="3166" w:type="dxa"/>
            <w:shd w:val="clear" w:color="auto" w:fill="auto"/>
          </w:tcPr>
          <w:p w14:paraId="521173BB" w14:textId="77777777" w:rsidR="00A5390B" w:rsidRPr="006422AD" w:rsidRDefault="00A5390B" w:rsidP="00A5390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Kryterium weryfikowane na podstawie treści wniosku o dofinansowanie</w:t>
            </w:r>
          </w:p>
        </w:tc>
      </w:tr>
      <w:tr w:rsidR="00FF1E75" w:rsidRPr="001F64E8" w14:paraId="51D11307" w14:textId="77777777" w:rsidTr="00CB000E">
        <w:tc>
          <w:tcPr>
            <w:tcW w:w="1242" w:type="dxa"/>
            <w:shd w:val="clear" w:color="auto" w:fill="auto"/>
          </w:tcPr>
          <w:p w14:paraId="2A195BB2" w14:textId="77777777" w:rsidR="00FF1E75" w:rsidRPr="00321941" w:rsidRDefault="00FF1E75" w:rsidP="00253532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3779" w:type="dxa"/>
            <w:gridSpan w:val="3"/>
            <w:shd w:val="clear" w:color="auto" w:fill="auto"/>
          </w:tcPr>
          <w:p w14:paraId="29DF8CE4" w14:textId="77777777" w:rsidR="00FF1E75" w:rsidRPr="00321941" w:rsidRDefault="00CB000E" w:rsidP="0025353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88</w:t>
            </w:r>
            <w:r w:rsidR="00FF1E75"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punktów, </w:t>
            </w:r>
          </w:p>
          <w:p w14:paraId="002CCD6A" w14:textId="77777777" w:rsidR="00FF1E75" w:rsidRPr="00321941" w:rsidRDefault="00FF1E75" w:rsidP="0025353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Wymagane minimum: </w:t>
            </w:r>
            <w:r w:rsidR="00CB00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45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punktów</w:t>
            </w:r>
          </w:p>
        </w:tc>
      </w:tr>
    </w:tbl>
    <w:p w14:paraId="744B70A1" w14:textId="77777777" w:rsidR="006648B8" w:rsidRDefault="006648B8" w:rsidP="00FA357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7210832" w14:textId="3C35BAC8" w:rsidR="00FA357B" w:rsidRPr="00321941" w:rsidRDefault="006648B8" w:rsidP="00FA357B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="00FA357B" w:rsidRPr="00321941">
        <w:rPr>
          <w:rFonts w:asciiTheme="minorHAnsi" w:eastAsia="Times New Roman" w:hAnsiTheme="minorHAnsi" w:cstheme="minorHAnsi"/>
          <w:b/>
          <w:sz w:val="22"/>
          <w:szCs w:val="22"/>
        </w:rPr>
        <w:t>rocedura zmiany kryteriów oceny i wyboru projektów grantowych.</w:t>
      </w:r>
    </w:p>
    <w:p w14:paraId="1944143F" w14:textId="77777777" w:rsidR="00FA357B" w:rsidRPr="00321941" w:rsidRDefault="00FA357B" w:rsidP="00FA357B">
      <w:pPr>
        <w:tabs>
          <w:tab w:val="left" w:pos="709"/>
        </w:tabs>
        <w:overflowPunct w:val="0"/>
        <w:contextualSpacing/>
        <w:jc w:val="both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</w:p>
    <w:p w14:paraId="63C9838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Kryteria wyboru operacji odnoszą się bezpośrednio do określonych wskaźników produktu  i rezultatu. Kryteria wyboru operacji powstały w ramach procesu partycypacyjnego – zostały opracowane i poddane konsultacjom.  Kryteria wyboru operacji przyjmowane są przez Walne Zebranie Członków.</w:t>
      </w:r>
    </w:p>
    <w:p w14:paraId="44C8FA83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lastRenderedPageBreak/>
        <w:t>Zmiany kryteriów dokonuje się:</w:t>
      </w:r>
    </w:p>
    <w:p w14:paraId="6D3F4D34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Rady LGD,</w:t>
      </w:r>
    </w:p>
    <w:p w14:paraId="3081A706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członków Stowarzyszenia,</w:t>
      </w:r>
    </w:p>
    <w:p w14:paraId="78F150A4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Zarządu LGD</w:t>
      </w:r>
    </w:p>
    <w:p w14:paraId="5CAF9E02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na podstawie wezwań Samorządu Województwa.  </w:t>
      </w:r>
    </w:p>
    <w:p w14:paraId="584DAB6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Konieczność zmian w kryteriach może być spowodowana:</w:t>
      </w:r>
    </w:p>
    <w:p w14:paraId="36B6B311" w14:textId="77777777" w:rsidR="00FA357B" w:rsidRPr="00321941" w:rsidRDefault="00FA357B" w:rsidP="00FA357B">
      <w:pPr>
        <w:widowControl/>
        <w:numPr>
          <w:ilvl w:val="0"/>
          <w:numId w:val="3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zmianą warunków społeczno-gospodarczych obszaru objętego LSR, a tym samym analizy SWOT do której  kryteria są adekwatne,</w:t>
      </w:r>
    </w:p>
    <w:p w14:paraId="1A0062AD" w14:textId="77777777" w:rsidR="00FA357B" w:rsidRPr="00321941" w:rsidRDefault="00FA357B" w:rsidP="00FA357B">
      <w:pPr>
        <w:widowControl/>
        <w:numPr>
          <w:ilvl w:val="0"/>
          <w:numId w:val="3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trudnościami w procesie wyboru projektów grantowych i zgłoszonymi przez członków Rady lub Zarząd LGD (na podstawie obserwowanych trudności w procesie wyboru operacji).  </w:t>
      </w:r>
    </w:p>
    <w:p w14:paraId="1BD655F9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Wniosek o dokonanie zmian należy złożyć na piśmie do Biura LGD i/lub wprowadzić do protokołu z posiedzeń Zarządu i/lub Rady. Wniosek musi zawierać min:</w:t>
      </w:r>
    </w:p>
    <w:p w14:paraId="08AD041B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uzasadnienie proponowanych zmian, </w:t>
      </w:r>
    </w:p>
    <w:p w14:paraId="708340B2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określenie powiązania z diagnozą obszaru LSR, </w:t>
      </w:r>
    </w:p>
    <w:p w14:paraId="7655D20A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określenie wpływu na osiągnięcie zaplanowanych w LSR wskaźników produktu, rezultatu i oddziaływania.  </w:t>
      </w:r>
    </w:p>
    <w:p w14:paraId="5567C0B1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Do wniosku należy obowiązkowo załączyć propozycje kryteriów, które:</w:t>
      </w:r>
    </w:p>
    <w:p w14:paraId="08583845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posiadają metodologię wyliczania,</w:t>
      </w:r>
    </w:p>
    <w:p w14:paraId="3B736D1C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są mierzalne albo zawierają szczegółowy opis wyjaśniający sposób oceny wskazujący wymagania konieczne do spełnienia danego kryterium, niebudzące wątpliwości interpretacyjnych, </w:t>
      </w:r>
    </w:p>
    <w:p w14:paraId="562D8DEF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posiadają dodatkowe opisy, definicje oraz sposób przyznawania wag nie budzi wątpliwości; </w:t>
      </w:r>
    </w:p>
    <w:p w14:paraId="2CAADD98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uzasadnienie każdego proponowanego kryterium.  </w:t>
      </w:r>
    </w:p>
    <w:p w14:paraId="3203ECE8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Zarząd nie później niż w ciągu 2 tygodni od otrzymania wniosku powołuje zespół partycypacyjny, który zajmie się opracowaniem zmian w kryteriach wyboru operacji. W skład zespołu wchodzi przewodniczący Rady lub osoba przez niego wytypowana.</w:t>
      </w:r>
    </w:p>
    <w:p w14:paraId="5BA44E35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W ciągu 14 dni od zgłoszenia propozycji zmian Zarząd podda propozycję pod konsultacje społeczne na stronie internetowej LGD. </w:t>
      </w:r>
    </w:p>
    <w:p w14:paraId="49591D7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Propozycje nowych kryteriów opracowanych przez zespół partycypacyjny w porozumieniu z Zarządem i Radą  zostaną zgłoszone przez Zarząd Samorządowi Województwa (SW) odpowiedzialnemu za wdrażanie instrumentu RLKS.</w:t>
      </w:r>
    </w:p>
    <w:p w14:paraId="35F265F7" w14:textId="15F3A1AC" w:rsidR="008971FE" w:rsidRPr="006648B8" w:rsidRDefault="00FA357B" w:rsidP="006648B8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Po uzyskaniu akceptacji przez Samorząd Województwa Zarząd rekomenduje WZC zmianę. WZC podejmuje uchwałę o zmianie kryteriów. </w:t>
      </w:r>
    </w:p>
    <w:p w14:paraId="2F3E976A" w14:textId="77777777" w:rsidR="008971FE" w:rsidRDefault="008971FE" w:rsidP="008971FE">
      <w:pPr>
        <w:widowControl/>
        <w:tabs>
          <w:tab w:val="left" w:pos="709"/>
        </w:tabs>
        <w:overflowPunct w:val="0"/>
        <w:autoSpaceDN/>
        <w:spacing w:line="276" w:lineRule="auto"/>
        <w:ind w:left="7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437974" w14:textId="77777777" w:rsidR="00825200" w:rsidRPr="008971FE" w:rsidRDefault="007E0E8F" w:rsidP="008971FE">
      <w:pPr>
        <w:widowControl/>
        <w:tabs>
          <w:tab w:val="left" w:pos="709"/>
        </w:tabs>
        <w:overflowPunct w:val="0"/>
        <w:autoSpaceDN/>
        <w:spacing w:line="276" w:lineRule="auto"/>
        <w:ind w:left="7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71FE">
        <w:rPr>
          <w:rFonts w:asciiTheme="minorHAnsi" w:hAnsiTheme="minorHAnsi" w:cstheme="minorHAnsi"/>
          <w:sz w:val="22"/>
          <w:szCs w:val="22"/>
        </w:rPr>
        <w:t>Chełmno, dnia……………………….</w:t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="008971F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971F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2A97169B" w14:textId="77777777" w:rsidR="007E0E8F" w:rsidRPr="008971FE" w:rsidRDefault="007E0E8F" w:rsidP="00825200">
      <w:pPr>
        <w:ind w:left="10620"/>
        <w:jc w:val="both"/>
        <w:rPr>
          <w:rFonts w:asciiTheme="minorHAnsi" w:hAnsiTheme="minorHAnsi" w:cstheme="minorHAnsi"/>
          <w:sz w:val="22"/>
          <w:szCs w:val="22"/>
        </w:rPr>
      </w:pPr>
      <w:r w:rsidRPr="008971FE">
        <w:rPr>
          <w:rFonts w:asciiTheme="minorHAnsi" w:hAnsiTheme="minorHAnsi" w:cstheme="minorHAnsi"/>
          <w:sz w:val="22"/>
          <w:szCs w:val="22"/>
        </w:rPr>
        <w:t>Podpisy osób reprezentujących</w:t>
      </w:r>
      <w:bookmarkEnd w:id="0"/>
    </w:p>
    <w:sectPr w:rsidR="007E0E8F" w:rsidRPr="008971FE" w:rsidSect="00FA3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EF0F" w14:textId="77777777" w:rsidR="00C95C06" w:rsidRDefault="00C95C06" w:rsidP="00FA357B">
      <w:r>
        <w:separator/>
      </w:r>
    </w:p>
  </w:endnote>
  <w:endnote w:type="continuationSeparator" w:id="0">
    <w:p w14:paraId="15F8911B" w14:textId="77777777" w:rsidR="00C95C06" w:rsidRDefault="00C95C06" w:rsidP="00F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3E4E" w14:textId="77777777" w:rsidR="00E76DE1" w:rsidRDefault="00E76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1C7D" w14:textId="77777777" w:rsidR="00E76DE1" w:rsidRDefault="00E76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0B94" w14:textId="77777777" w:rsidR="00E76DE1" w:rsidRDefault="00E76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9638" w14:textId="77777777" w:rsidR="00C95C06" w:rsidRDefault="00C95C06" w:rsidP="00FA357B">
      <w:r>
        <w:separator/>
      </w:r>
    </w:p>
  </w:footnote>
  <w:footnote w:type="continuationSeparator" w:id="0">
    <w:p w14:paraId="7AA8DE15" w14:textId="77777777" w:rsidR="00C95C06" w:rsidRDefault="00C95C06" w:rsidP="00FA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78A0" w14:textId="77777777" w:rsidR="00E76DE1" w:rsidRDefault="00E76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D25A" w14:textId="77777777" w:rsidR="00FA357B" w:rsidRDefault="00E76DE1" w:rsidP="00FA357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7876D61" wp14:editId="617C05F7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7FB8" w14:textId="77777777" w:rsidR="00E76DE1" w:rsidRDefault="00E76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FF0"/>
    <w:multiLevelType w:val="hybridMultilevel"/>
    <w:tmpl w:val="A260BF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57DB2"/>
    <w:multiLevelType w:val="hybridMultilevel"/>
    <w:tmpl w:val="C9E61A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177C0"/>
    <w:multiLevelType w:val="hybridMultilevel"/>
    <w:tmpl w:val="8F42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61C"/>
    <w:multiLevelType w:val="hybridMultilevel"/>
    <w:tmpl w:val="44F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C26"/>
    <w:multiLevelType w:val="hybridMultilevel"/>
    <w:tmpl w:val="255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055"/>
    <w:multiLevelType w:val="hybridMultilevel"/>
    <w:tmpl w:val="DC867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A1305"/>
    <w:multiLevelType w:val="hybridMultilevel"/>
    <w:tmpl w:val="A7805D8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7">
      <w:start w:val="1"/>
      <w:numFmt w:val="lowerLetter"/>
      <w:lvlText w:val="%2)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5C655FDE"/>
    <w:multiLevelType w:val="hybridMultilevel"/>
    <w:tmpl w:val="4A52A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AF5A59"/>
    <w:multiLevelType w:val="hybridMultilevel"/>
    <w:tmpl w:val="5E46380A"/>
    <w:lvl w:ilvl="0" w:tplc="BD60B7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B"/>
    <w:rsid w:val="00007082"/>
    <w:rsid w:val="00014C54"/>
    <w:rsid w:val="00060B24"/>
    <w:rsid w:val="000A6F8C"/>
    <w:rsid w:val="000C3811"/>
    <w:rsid w:val="000D5B7C"/>
    <w:rsid w:val="000E7A43"/>
    <w:rsid w:val="000E7F65"/>
    <w:rsid w:val="001018CF"/>
    <w:rsid w:val="00112E60"/>
    <w:rsid w:val="001368A6"/>
    <w:rsid w:val="001B7FEF"/>
    <w:rsid w:val="001F6213"/>
    <w:rsid w:val="001F64E8"/>
    <w:rsid w:val="002122CD"/>
    <w:rsid w:val="00241C6C"/>
    <w:rsid w:val="002574EA"/>
    <w:rsid w:val="00263DB2"/>
    <w:rsid w:val="00267061"/>
    <w:rsid w:val="002C004A"/>
    <w:rsid w:val="00312245"/>
    <w:rsid w:val="00321941"/>
    <w:rsid w:val="00356C56"/>
    <w:rsid w:val="003A3E94"/>
    <w:rsid w:val="003C0898"/>
    <w:rsid w:val="003D31BF"/>
    <w:rsid w:val="003F1C6D"/>
    <w:rsid w:val="003F77D0"/>
    <w:rsid w:val="003F78D2"/>
    <w:rsid w:val="00453AD4"/>
    <w:rsid w:val="00482D24"/>
    <w:rsid w:val="004867E8"/>
    <w:rsid w:val="004957AF"/>
    <w:rsid w:val="004F564A"/>
    <w:rsid w:val="005509E2"/>
    <w:rsid w:val="00560BD7"/>
    <w:rsid w:val="005B4686"/>
    <w:rsid w:val="005D551E"/>
    <w:rsid w:val="00602EE2"/>
    <w:rsid w:val="00633463"/>
    <w:rsid w:val="006354C5"/>
    <w:rsid w:val="006422AD"/>
    <w:rsid w:val="006424DF"/>
    <w:rsid w:val="006648B8"/>
    <w:rsid w:val="00677D7E"/>
    <w:rsid w:val="006B2254"/>
    <w:rsid w:val="006C121F"/>
    <w:rsid w:val="006C1F6D"/>
    <w:rsid w:val="006D741E"/>
    <w:rsid w:val="006E329F"/>
    <w:rsid w:val="006F1506"/>
    <w:rsid w:val="00721E7D"/>
    <w:rsid w:val="00722A68"/>
    <w:rsid w:val="00755479"/>
    <w:rsid w:val="007E0E8F"/>
    <w:rsid w:val="007F47F1"/>
    <w:rsid w:val="00802300"/>
    <w:rsid w:val="00825200"/>
    <w:rsid w:val="00835BCB"/>
    <w:rsid w:val="008971FE"/>
    <w:rsid w:val="008B2A2C"/>
    <w:rsid w:val="008B466F"/>
    <w:rsid w:val="008E6532"/>
    <w:rsid w:val="0091679C"/>
    <w:rsid w:val="00956597"/>
    <w:rsid w:val="00957962"/>
    <w:rsid w:val="00974A97"/>
    <w:rsid w:val="00991AAB"/>
    <w:rsid w:val="009D717F"/>
    <w:rsid w:val="00A113CF"/>
    <w:rsid w:val="00A1648D"/>
    <w:rsid w:val="00A5390B"/>
    <w:rsid w:val="00A824A8"/>
    <w:rsid w:val="00AB46FA"/>
    <w:rsid w:val="00AC2670"/>
    <w:rsid w:val="00B27ED7"/>
    <w:rsid w:val="00B43776"/>
    <w:rsid w:val="00B87C46"/>
    <w:rsid w:val="00B96628"/>
    <w:rsid w:val="00C3460E"/>
    <w:rsid w:val="00C92874"/>
    <w:rsid w:val="00C95C06"/>
    <w:rsid w:val="00CA7193"/>
    <w:rsid w:val="00CB000E"/>
    <w:rsid w:val="00D158CE"/>
    <w:rsid w:val="00D462C6"/>
    <w:rsid w:val="00D5210B"/>
    <w:rsid w:val="00D97D99"/>
    <w:rsid w:val="00DA6AFF"/>
    <w:rsid w:val="00DD3238"/>
    <w:rsid w:val="00E02C3F"/>
    <w:rsid w:val="00E36BBA"/>
    <w:rsid w:val="00E40A26"/>
    <w:rsid w:val="00E66CFA"/>
    <w:rsid w:val="00E76DE1"/>
    <w:rsid w:val="00E81195"/>
    <w:rsid w:val="00E93CCC"/>
    <w:rsid w:val="00E96E42"/>
    <w:rsid w:val="00EC42C9"/>
    <w:rsid w:val="00ED0DF4"/>
    <w:rsid w:val="00F7222E"/>
    <w:rsid w:val="00F80026"/>
    <w:rsid w:val="00F859A8"/>
    <w:rsid w:val="00F90175"/>
    <w:rsid w:val="00FA252A"/>
    <w:rsid w:val="00FA357B"/>
    <w:rsid w:val="00FC1211"/>
    <w:rsid w:val="00FD51CA"/>
    <w:rsid w:val="00FD544A"/>
    <w:rsid w:val="00FE35E1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DCBDD"/>
  <w15:docId w15:val="{7D03FC46-76C0-46CC-875F-B46C81F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35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A357B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5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357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A35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357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E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FD51CA"/>
    <w:pPr>
      <w:suppressAutoHyphens/>
      <w:spacing w:line="254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51CA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48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48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48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3D31BF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7A2A-E538-4048-B8AA-23DACC8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14</cp:revision>
  <cp:lastPrinted>2019-11-21T12:29:00Z</cp:lastPrinted>
  <dcterms:created xsi:type="dcterms:W3CDTF">2019-11-19T12:34:00Z</dcterms:created>
  <dcterms:modified xsi:type="dcterms:W3CDTF">2019-12-18T12:01:00Z</dcterms:modified>
</cp:coreProperties>
</file>